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9" w:type="dxa"/>
        <w:jc w:val="center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7036"/>
        <w:gridCol w:w="2292"/>
      </w:tblGrid>
      <w:tr w:rsidR="002636D6" w:rsidTr="00F21025">
        <w:trPr>
          <w:trHeight w:val="2117"/>
          <w:jc w:val="center"/>
        </w:trPr>
        <w:tc>
          <w:tcPr>
            <w:tcW w:w="281" w:type="dxa"/>
          </w:tcPr>
          <w:p w:rsidR="002636D6" w:rsidRPr="003C1935" w:rsidRDefault="002636D6" w:rsidP="002636D6">
            <w:pPr>
              <w:ind w:left="-152"/>
              <w:jc w:val="center"/>
              <w:rPr>
                <w:b/>
                <w:sz w:val="48"/>
                <w:szCs w:val="24"/>
              </w:rPr>
            </w:pPr>
          </w:p>
        </w:tc>
        <w:tc>
          <w:tcPr>
            <w:tcW w:w="7036" w:type="dxa"/>
            <w:vAlign w:val="center"/>
          </w:tcPr>
          <w:p w:rsidR="00AA0007" w:rsidRPr="00F21025" w:rsidRDefault="00AA0007" w:rsidP="00AA0007">
            <w:pPr>
              <w:jc w:val="center"/>
              <w:rPr>
                <w:b/>
                <w:smallCaps/>
                <w:sz w:val="44"/>
                <w:szCs w:val="44"/>
              </w:rPr>
            </w:pPr>
            <w:r w:rsidRPr="00F21025">
              <w:rPr>
                <w:b/>
                <w:smallCaps/>
                <w:sz w:val="44"/>
                <w:szCs w:val="44"/>
              </w:rPr>
              <w:t xml:space="preserve">Négociations activités sociales, </w:t>
            </w:r>
          </w:p>
          <w:p w:rsidR="00AA0007" w:rsidRPr="00F21025" w:rsidRDefault="00AA0007" w:rsidP="00AA0007">
            <w:pPr>
              <w:jc w:val="center"/>
              <w:rPr>
                <w:b/>
                <w:smallCaps/>
                <w:color w:val="FF0000"/>
                <w:sz w:val="44"/>
                <w:szCs w:val="44"/>
              </w:rPr>
            </w:pPr>
            <w:r w:rsidRPr="00F21025">
              <w:rPr>
                <w:b/>
                <w:smallCaps/>
                <w:sz w:val="44"/>
                <w:szCs w:val="44"/>
              </w:rPr>
              <w:t>la mobilisation empêche les employeurs de passer en force.</w:t>
            </w:r>
          </w:p>
          <w:p w:rsidR="002636D6" w:rsidRPr="00A2513F" w:rsidRDefault="002636D6" w:rsidP="00AA000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92" w:type="dxa"/>
          </w:tcPr>
          <w:p w:rsidR="002636D6" w:rsidRDefault="009E161D" w:rsidP="00D21A42">
            <w:pPr>
              <w:jc w:val="center"/>
              <w:rPr>
                <w:b/>
                <w:sz w:val="48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2525" cy="1359539"/>
                  <wp:effectExtent l="19050" t="0" r="0" b="0"/>
                  <wp:docPr id="1" name="Image 1" descr="C:\Users\F98601\Desktop\logo ufict cgt petit sans tex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98601\Desktop\logo ufict cgt petit sans tex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05" cy="136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A42" w:rsidRPr="002F04F6" w:rsidRDefault="00D21A42" w:rsidP="00D21A42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A0007" w:rsidRDefault="00AA0007" w:rsidP="00AA0007">
      <w:pPr>
        <w:rPr>
          <w:i/>
          <w:iCs/>
          <w:sz w:val="27"/>
          <w:szCs w:val="27"/>
        </w:rPr>
      </w:pPr>
      <w:r>
        <w:rPr>
          <w:b/>
          <w:bCs/>
          <w:i/>
          <w:iCs/>
          <w:sz w:val="36"/>
          <w:szCs w:val="36"/>
        </w:rPr>
        <w:t>La CGT vous appelle à 2 nouveaux temps forts :</w:t>
      </w:r>
      <w:r>
        <w:br/>
      </w:r>
      <w:r>
        <w:rPr>
          <w:i/>
          <w:iCs/>
          <w:sz w:val="27"/>
          <w:szCs w:val="27"/>
        </w:rPr>
        <w:br/>
      </w:r>
      <w:r>
        <w:rPr>
          <w:b/>
          <w:bCs/>
          <w:i/>
          <w:iCs/>
          <w:sz w:val="27"/>
          <w:szCs w:val="27"/>
        </w:rPr>
        <w:t>- le Jeudi 26 Janvier sur les Activités Sociales et leur Financement :</w:t>
      </w:r>
    </w:p>
    <w:p w:rsidR="00AA0007" w:rsidRDefault="00AA0007" w:rsidP="00AA0007">
      <w:pPr>
        <w:pStyle w:val="Default"/>
        <w:jc w:val="both"/>
        <w:rPr>
          <w:rFonts w:ascii="Calibri" w:hAnsi="Calibri" w:cs="Calibri"/>
          <w:i/>
          <w:iCs/>
          <w:color w:val="auto"/>
          <w:sz w:val="27"/>
          <w:szCs w:val="27"/>
        </w:rPr>
      </w:pPr>
      <w:r>
        <w:rPr>
          <w:rFonts w:ascii="Calibri" w:hAnsi="Calibri" w:cs="Calibri"/>
          <w:i/>
          <w:iCs/>
          <w:color w:val="auto"/>
          <w:sz w:val="27"/>
          <w:szCs w:val="27"/>
        </w:rPr>
        <w:t xml:space="preserve">Les employeurs proposent d’allouer moins de 390 M€ aux activités sociales contre plus de 499 M€ en régime de croisière (1% du chiffre d’affaires). Après 0% d’augmentation du SNB, ils sont décidemment dans une phase de générosité démentielle. </w:t>
      </w:r>
    </w:p>
    <w:p w:rsidR="00AA0007" w:rsidRDefault="00AA0007" w:rsidP="00AA0007">
      <w:pPr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La CGT, à laquelle les salariés ont renouvelé depuis des décennies leur confiance pour la gestion de la CCAS, entend défendre le modèle social unique constitué par la CCAS et continuera à proposer des évolutions pour répondre aux attentes des bénéficiaires actifs et inactifs.</w:t>
      </w:r>
    </w:p>
    <w:p w:rsidR="00F44620" w:rsidRDefault="00AA0007" w:rsidP="00AA0007">
      <w:pPr>
        <w:jc w:val="both"/>
        <w:rPr>
          <w:b/>
          <w:bCs/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En effet, l'Action avec Grève du 17 Janvier et l'Action Militante (Rassemblement à Paris) du 19 Janvier, ont contraint les Employeurs à revoir leur copie et à poursuivre les négociations qu'ils souhaitaient conclure avec des propositions inacceptables (notamment la baisse de 100 M€ du financement), le Gouvernement ayant nommé un médiateur et mis en place un "plan de facilitation flash" de 10 Jours.</w:t>
      </w:r>
    </w:p>
    <w:p w:rsidR="00F44620" w:rsidRPr="00F44620" w:rsidRDefault="00F44620" w:rsidP="00F44620">
      <w:pPr>
        <w:jc w:val="center"/>
        <w:rPr>
          <w:b/>
          <w:bCs/>
          <w:i/>
          <w:iCs/>
          <w:smallCaps/>
          <w:sz w:val="32"/>
          <w:szCs w:val="32"/>
        </w:rPr>
      </w:pPr>
      <w:r w:rsidRPr="00F44620">
        <w:rPr>
          <w:b/>
          <w:bCs/>
          <w:i/>
          <w:iCs/>
          <w:smallCaps/>
          <w:sz w:val="32"/>
          <w:szCs w:val="32"/>
        </w:rPr>
        <w:t xml:space="preserve">Le syndicat </w:t>
      </w:r>
      <w:proofErr w:type="spellStart"/>
      <w:r w:rsidRPr="00F44620">
        <w:rPr>
          <w:b/>
          <w:bCs/>
          <w:i/>
          <w:iCs/>
          <w:smallCaps/>
          <w:sz w:val="32"/>
          <w:szCs w:val="32"/>
        </w:rPr>
        <w:t>Ufict</w:t>
      </w:r>
      <w:proofErr w:type="spellEnd"/>
      <w:r w:rsidRPr="00F44620">
        <w:rPr>
          <w:b/>
          <w:bCs/>
          <w:i/>
          <w:iCs/>
          <w:smallCaps/>
          <w:sz w:val="32"/>
          <w:szCs w:val="32"/>
        </w:rPr>
        <w:t>-CGT Energie 54 vous invite</w:t>
      </w:r>
      <w:r w:rsidR="00AA0007" w:rsidRPr="00F44620">
        <w:rPr>
          <w:b/>
          <w:bCs/>
          <w:i/>
          <w:iCs/>
          <w:smallCaps/>
          <w:sz w:val="32"/>
          <w:szCs w:val="32"/>
        </w:rPr>
        <w:t xml:space="preserve">, </w:t>
      </w:r>
      <w:r w:rsidRPr="00F44620">
        <w:rPr>
          <w:b/>
          <w:bCs/>
          <w:i/>
          <w:iCs/>
          <w:smallCaps/>
          <w:sz w:val="32"/>
          <w:szCs w:val="32"/>
        </w:rPr>
        <w:t xml:space="preserve">le Jeudi 26 Janvier, </w:t>
      </w:r>
    </w:p>
    <w:p w:rsidR="00F44620" w:rsidRPr="00F44620" w:rsidRDefault="00F44620" w:rsidP="00F44620">
      <w:pPr>
        <w:jc w:val="center"/>
        <w:rPr>
          <w:b/>
          <w:bCs/>
          <w:i/>
          <w:iCs/>
          <w:smallCaps/>
          <w:sz w:val="32"/>
          <w:szCs w:val="32"/>
        </w:rPr>
      </w:pPr>
      <w:r w:rsidRPr="00F44620">
        <w:rPr>
          <w:b/>
          <w:bCs/>
          <w:i/>
          <w:iCs/>
          <w:smallCaps/>
          <w:sz w:val="32"/>
          <w:szCs w:val="32"/>
        </w:rPr>
        <w:t>à</w:t>
      </w:r>
      <w:r w:rsidR="00AA0007" w:rsidRPr="00F44620">
        <w:rPr>
          <w:b/>
          <w:bCs/>
          <w:i/>
          <w:iCs/>
          <w:smallCaps/>
          <w:sz w:val="32"/>
          <w:szCs w:val="32"/>
        </w:rPr>
        <w:t xml:space="preserve"> maintenir la pression du Personnel sur ces Négociations</w:t>
      </w:r>
      <w:r w:rsidRPr="00F44620">
        <w:rPr>
          <w:b/>
          <w:bCs/>
          <w:i/>
          <w:iCs/>
          <w:smallCaps/>
          <w:sz w:val="32"/>
          <w:szCs w:val="32"/>
        </w:rPr>
        <w:t xml:space="preserve"> </w:t>
      </w:r>
    </w:p>
    <w:p w:rsidR="00AA0007" w:rsidRPr="00F44620" w:rsidRDefault="00F44620" w:rsidP="00F44620">
      <w:pPr>
        <w:jc w:val="center"/>
        <w:rPr>
          <w:i/>
          <w:iCs/>
          <w:smallCaps/>
          <w:sz w:val="32"/>
          <w:szCs w:val="32"/>
        </w:rPr>
      </w:pPr>
      <w:r w:rsidRPr="00F44620">
        <w:rPr>
          <w:b/>
          <w:bCs/>
          <w:i/>
          <w:iCs/>
          <w:smallCaps/>
          <w:sz w:val="32"/>
          <w:szCs w:val="32"/>
        </w:rPr>
        <w:t>en étant en grève (code 52) a minima 1 heure.</w:t>
      </w:r>
    </w:p>
    <w:p w:rsidR="00AA0007" w:rsidRDefault="00AA0007" w:rsidP="00AA0007">
      <w:pPr>
        <w:jc w:val="both"/>
        <w:rPr>
          <w:i/>
          <w:iCs/>
          <w:sz w:val="27"/>
          <w:szCs w:val="27"/>
        </w:rPr>
      </w:pPr>
      <w:r>
        <w:br/>
      </w:r>
      <w:r w:rsidRPr="00F44620">
        <w:rPr>
          <w:b/>
          <w:i/>
          <w:iCs/>
          <w:sz w:val="27"/>
          <w:szCs w:val="27"/>
        </w:rPr>
        <w:t xml:space="preserve">- le Mardi 31 Janvier sur le Salaire National de </w:t>
      </w:r>
      <w:proofErr w:type="gramStart"/>
      <w:r w:rsidRPr="00F44620">
        <w:rPr>
          <w:b/>
          <w:i/>
          <w:iCs/>
          <w:sz w:val="27"/>
          <w:szCs w:val="27"/>
        </w:rPr>
        <w:t>Base(</w:t>
      </w:r>
      <w:proofErr w:type="gramEnd"/>
      <w:r w:rsidRPr="00F44620">
        <w:rPr>
          <w:b/>
          <w:i/>
          <w:iCs/>
          <w:sz w:val="27"/>
          <w:szCs w:val="27"/>
        </w:rPr>
        <w:t>S.N.B.), avec les 4 autres Organisations Syndicales (FO, CFDT, CFE-CGC, CFTC),</w:t>
      </w:r>
      <w:r w:rsidRPr="00AA0007">
        <w:rPr>
          <w:i/>
          <w:iCs/>
          <w:sz w:val="27"/>
          <w:szCs w:val="27"/>
        </w:rPr>
        <w:t xml:space="preserve"> S.N.B. que les Employeurs des I.E.G. ont décidé de geler brutalement. </w:t>
      </w:r>
    </w:p>
    <w:p w:rsidR="00F44620" w:rsidRDefault="00AA0007" w:rsidP="00AA0007">
      <w:pPr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De plus, les différentes Entreprises des I.E.G., et notamment EDF SA, rajoutent à ce gel du S.N.B. la baisse drastique des Taux d'Avancements au Choix et de Reclassement au Titre du Professionnalisme. </w:t>
      </w:r>
    </w:p>
    <w:p w:rsidR="00F44620" w:rsidRDefault="00F44620" w:rsidP="00AA0007">
      <w:pPr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Cette Politique Salariale peut devenir une habitude… à moins que les Salariés se fassent  entendre !</w:t>
      </w:r>
    </w:p>
    <w:p w:rsidR="00AA0007" w:rsidRPr="00F44620" w:rsidRDefault="00AA0007" w:rsidP="00AA0007">
      <w:pPr>
        <w:jc w:val="both"/>
        <w:rPr>
          <w:i/>
          <w:iCs/>
          <w:sz w:val="27"/>
          <w:szCs w:val="27"/>
        </w:rPr>
      </w:pPr>
      <w:r>
        <w:br/>
      </w:r>
    </w:p>
    <w:sectPr w:rsidR="00AA0007" w:rsidRPr="00F44620" w:rsidSect="00F44620">
      <w:pgSz w:w="11906" w:h="16838"/>
      <w:pgMar w:top="720" w:right="141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AEE"/>
    <w:multiLevelType w:val="hybridMultilevel"/>
    <w:tmpl w:val="DBF01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41298"/>
    <w:multiLevelType w:val="hybridMultilevel"/>
    <w:tmpl w:val="1EC24A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2C87"/>
    <w:multiLevelType w:val="hybridMultilevel"/>
    <w:tmpl w:val="DCB6D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811D3"/>
    <w:multiLevelType w:val="hybridMultilevel"/>
    <w:tmpl w:val="E352526C"/>
    <w:lvl w:ilvl="0" w:tplc="43BCDF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7075221"/>
    <w:multiLevelType w:val="hybridMultilevel"/>
    <w:tmpl w:val="F7700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B49A2"/>
    <w:multiLevelType w:val="hybridMultilevel"/>
    <w:tmpl w:val="61CE9676"/>
    <w:lvl w:ilvl="0" w:tplc="B1A6C4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D9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AB9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A90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A87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696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220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66A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0C9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32DFD"/>
    <w:multiLevelType w:val="hybridMultilevel"/>
    <w:tmpl w:val="00A2817E"/>
    <w:lvl w:ilvl="0" w:tplc="5EE28A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EB83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2B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A4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EBB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CE4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813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EAC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024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539"/>
    <w:rsid w:val="00094113"/>
    <w:rsid w:val="000C066A"/>
    <w:rsid w:val="000E385F"/>
    <w:rsid w:val="000E50E0"/>
    <w:rsid w:val="000E51A5"/>
    <w:rsid w:val="00105D54"/>
    <w:rsid w:val="00180B8F"/>
    <w:rsid w:val="001A5055"/>
    <w:rsid w:val="00242349"/>
    <w:rsid w:val="002636D6"/>
    <w:rsid w:val="002A7E10"/>
    <w:rsid w:val="002D6614"/>
    <w:rsid w:val="002F04F6"/>
    <w:rsid w:val="003B7344"/>
    <w:rsid w:val="003C1935"/>
    <w:rsid w:val="003D2B62"/>
    <w:rsid w:val="003E1DE9"/>
    <w:rsid w:val="00421EF2"/>
    <w:rsid w:val="0043351F"/>
    <w:rsid w:val="004627AB"/>
    <w:rsid w:val="00485477"/>
    <w:rsid w:val="004B08A3"/>
    <w:rsid w:val="004C0D55"/>
    <w:rsid w:val="004C7D8F"/>
    <w:rsid w:val="004F434B"/>
    <w:rsid w:val="00505B05"/>
    <w:rsid w:val="00520B6E"/>
    <w:rsid w:val="00573043"/>
    <w:rsid w:val="005A0CBF"/>
    <w:rsid w:val="005C0D97"/>
    <w:rsid w:val="006018B0"/>
    <w:rsid w:val="00686C2D"/>
    <w:rsid w:val="006B0850"/>
    <w:rsid w:val="0077332A"/>
    <w:rsid w:val="007807E6"/>
    <w:rsid w:val="00872518"/>
    <w:rsid w:val="008D4636"/>
    <w:rsid w:val="008E7F15"/>
    <w:rsid w:val="00901F13"/>
    <w:rsid w:val="00904627"/>
    <w:rsid w:val="00917E58"/>
    <w:rsid w:val="009274E4"/>
    <w:rsid w:val="00991539"/>
    <w:rsid w:val="009E161D"/>
    <w:rsid w:val="00A2513F"/>
    <w:rsid w:val="00A2585C"/>
    <w:rsid w:val="00A91CE8"/>
    <w:rsid w:val="00A92D73"/>
    <w:rsid w:val="00AA0007"/>
    <w:rsid w:val="00B62F58"/>
    <w:rsid w:val="00B90A58"/>
    <w:rsid w:val="00BB07E1"/>
    <w:rsid w:val="00BE0772"/>
    <w:rsid w:val="00BE5A0E"/>
    <w:rsid w:val="00BF49F8"/>
    <w:rsid w:val="00BF79AA"/>
    <w:rsid w:val="00CC156F"/>
    <w:rsid w:val="00D05F53"/>
    <w:rsid w:val="00D21A42"/>
    <w:rsid w:val="00D22691"/>
    <w:rsid w:val="00D2495C"/>
    <w:rsid w:val="00D527D5"/>
    <w:rsid w:val="00E524B4"/>
    <w:rsid w:val="00E70D74"/>
    <w:rsid w:val="00E87472"/>
    <w:rsid w:val="00EF4D92"/>
    <w:rsid w:val="00F17739"/>
    <w:rsid w:val="00F21025"/>
    <w:rsid w:val="00F44620"/>
    <w:rsid w:val="00F81B1C"/>
    <w:rsid w:val="00FA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6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6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7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63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6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6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EDF-DIT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</dc:creator>
  <cp:lastModifiedBy>E45749</cp:lastModifiedBy>
  <cp:revision>2</cp:revision>
  <cp:lastPrinted>2014-02-03T16:00:00Z</cp:lastPrinted>
  <dcterms:created xsi:type="dcterms:W3CDTF">2017-01-25T16:11:00Z</dcterms:created>
  <dcterms:modified xsi:type="dcterms:W3CDTF">2017-01-25T16:11:00Z</dcterms:modified>
</cp:coreProperties>
</file>